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越南商业政策每日简报 2026-09-28</w:t>
      </w:r>
    </w:p>
    <w:p>
      <w:pPr>
        <w:jc w:val="center"/>
      </w:pPr>
      <w:r>
        <w:rPr>
          <w:color w:val="525252"/>
          <w:sz w:val="19"/>
        </w:rPr>
        <w:t>Skygroup Logistics Viet Nam</w:t>
        <w:br/>
        <w:t>2026年09月28日11:30（北京时间） / 2026年09月28日10:30（越南时间）</w:t>
        <w:br/>
        <w:t>覆盖窗口：2026年9月22日至2026年9月28日</w:t>
      </w:r>
    </w:p>
    <w:p>
      <w:pPr>
        <w:pStyle w:val="Heading1"/>
      </w:pPr>
      <w:r>
        <w:t>核心结论</w:t>
      </w:r>
    </w:p>
    <w:p>
      <w:pPr>
        <w:pStyle w:val="ListBullet"/>
      </w:pPr>
      <w:r>
        <w:t>22233/CHQ-GSQL已明确网络安全、民用密码及高风险密码产品的VP、VO、RZ、KO申报码，相关货物必须在申报前完成HS、清单和许可联审。</w:t>
      </w:r>
    </w:p>
    <w:p>
      <w:pPr>
        <w:pStyle w:val="ListBullet"/>
      </w:pPr>
      <w:r>
        <w:t>21757/CHQ-CNTT指向10月15日电子单证JSON格式切换准备，系统直连及批量申报客户应立即确认软件版本和测试安排。</w:t>
      </w:r>
    </w:p>
    <w:p>
      <w:pPr>
        <w:pStyle w:val="ListBullet"/>
      </w:pPr>
      <w:r>
        <w:t>11/2026/QH16将于2027年3月生效；短期仍按现行规则，但数据报文、单一窗口和自动风险管理改造不能等到临近切换。</w:t>
      </w:r>
    </w:p>
    <w:p>
      <w:pPr>
        <w:pStyle w:val="Heading1"/>
      </w:pPr>
      <w:r>
        <w:t>今日行动建议</w:t>
      </w:r>
    </w:p>
    <w:p>
      <w:pPr>
        <w:pStyle w:val="ListNumber"/>
      </w:pPr>
      <w:r>
        <w:t>把VP、VO、RZ、KO加入科技产品申报检查表，今日复核近期网络安全和加密设备货物。</w:t>
      </w:r>
    </w:p>
    <w:p>
      <w:pPr>
        <w:pStyle w:val="ListNumber"/>
      </w:pPr>
      <w:r>
        <w:t>向报关软件商索取1434/QĐ-CHQ格式支持声明，并选择3类高频单证制定测试计划。</w:t>
      </w:r>
    </w:p>
    <w:p>
      <w:pPr>
        <w:pStyle w:val="ListNumber"/>
      </w:pPr>
      <w:r>
        <w:t>建立2027海关法差距清单，盘点客户主数据、国家单一窗口单证和授权归档。</w:t>
      </w:r>
    </w:p>
    <w:p>
      <w:pPr>
        <w:pStyle w:val="ListNumber"/>
      </w:pPr>
      <w:r>
        <w:t>9月30日前完成稻米客户资格、仓储/碾米条件和进口计划责任复核。</w:t>
      </w:r>
    </w:p>
    <w:p>
      <w:pPr>
        <w:pStyle w:val="Heading1"/>
      </w:pPr>
      <w:r>
        <w:t>政策与商业情报</w:t>
      </w:r>
    </w:p>
    <w:p>
      <w:pPr>
        <w:pStyle w:val="Heading2"/>
      </w:pPr>
      <w:r>
        <w:t>1 海关法修订明确数字申报、单一窗口与风险管理升级</w:t>
      </w:r>
    </w:p>
    <w:p>
      <w:r>
        <w:rPr>
          <w:i/>
        </w:rPr>
        <w:t>Những nội dung mới tại Luật sửa đổi, bổ sung một số điều của Luật Hải quan</w:t>
      </w:r>
    </w:p>
    <w:p>
      <w:r>
        <w:rPr>
          <w:b/>
        </w:rPr>
        <w:t>摘要：</w:t>
      </w:r>
      <w:r>
        <w:t>海关法修订推动数据报文、单一窗口和自动风险管理。</w:t>
      </w:r>
    </w:p>
    <w:p>
      <w:r>
        <w:rPr>
          <w:b/>
        </w:rPr>
        <w:t>文号：</w:t>
      </w:r>
      <w:r>
        <w:t>11/2026/QH16</w:t>
      </w:r>
    </w:p>
    <w:p>
      <w:r>
        <w:rPr>
          <w:b/>
        </w:rPr>
        <w:t>发布机构：</w:t>
      </w:r>
      <w:r>
        <w:t>越南国会</w:t>
      </w:r>
    </w:p>
    <w:p>
      <w:r>
        <w:rPr>
          <w:b/>
        </w:rPr>
        <w:t>发布日期：</w:t>
      </w:r>
      <w:r>
        <w:t>2026-09-27（官方解读）；法律签发2026-08-23</w:t>
      </w:r>
    </w:p>
    <w:p>
      <w:r>
        <w:rPr>
          <w:b/>
        </w:rPr>
        <w:t>生效日期：</w:t>
      </w:r>
      <w:r>
        <w:t>2027-03-01</w:t>
      </w:r>
    </w:p>
    <w:p>
      <w:r>
        <w:rPr>
          <w:b/>
        </w:rPr>
        <w:t>状态：</w:t>
      </w:r>
      <w:r>
        <w:t>已签发</w:t>
      </w:r>
    </w:p>
    <w:p>
      <w:r>
        <w:rPr>
          <w:b/>
        </w:rPr>
        <w:t>事件概述：</w:t>
      </w:r>
      <w:r>
        <w:t>法律将海关单证由电子文件进一步调整为数据报文，强化国家单一窗口、电子数据处理、自动风险与合规管理，并扩展自贸区、物流中心等海关监管场所规则。专业管理机关已通过单一窗口签发的单证，申报人原则上无需重复提交。</w:t>
      </w:r>
    </w:p>
    <w:p>
      <w:r>
        <w:rPr>
          <w:b/>
        </w:rPr>
        <w:t>关注原因：</w:t>
      </w:r>
      <w:r>
        <w:t>虽在2027年生效，但系统、主数据、接口、授权和单证归档需要提前改造，直接影响报关软件和客户资料流程。</w:t>
      </w:r>
    </w:p>
    <w:p>
      <w:r>
        <w:rPr>
          <w:b/>
        </w:rPr>
        <w:t>影响主体：</w:t>
      </w:r>
      <w:r>
        <w:t>进出口企业、报关代理、软件供应商、仓储物流园区及DNCX。</w:t>
      </w:r>
    </w:p>
    <w:p>
      <w:r>
        <w:rPr>
          <w:b/>
        </w:rPr>
        <w:t>业务影响：</w:t>
      </w:r>
      <w:r>
        <w:t>短期仍按现行规则申报；中期须把许可证、专检结果、授权和附件映射为可交换数据，避免新法切换时重复提交或字段缺失。</w:t>
      </w:r>
    </w:p>
    <w:p>
      <w:r>
        <w:rPr>
          <w:b/>
        </w:rPr>
        <w:t>行动建议：</w:t>
      </w:r>
      <w:r>
        <w:t>建立2027海关法切换清单，盘点客户主数据、国家单一窗口单证、报关软件接口和归档责任。</w:t>
      </w:r>
    </w:p>
    <w:p>
      <w:r>
        <w:rPr>
          <w:b/>
        </w:rPr>
        <w:t>交叉验证：</w:t>
      </w:r>
      <w:r>
        <w:t>已交叉验证</w:t>
      </w:r>
    </w:p>
    <w:p>
      <w:r>
        <w:rPr>
          <w:b/>
        </w:rPr>
        <w:t>来源：</w:t>
      </w:r>
      <w:r>
        <w:t>https://xaydungchinhsach.chinhphu.vn/nhung-noi-dung-moi-tai-luat-sua-doi-bo-sung-mot-so-dieu-cua-luat-hai-quan-119260926181819373.htm；https://vanban.chinhphu.vn/?classid=0&amp;docid=219299&amp;pageid=27160；https://xaydungchinhsach.chinhphu.vn/truong-hop-nao-nguoi-khai-hai-quan-duoc-thuc-hien-khai-bo-sung-119260910111858705.htm</w:t>
      </w:r>
    </w:p>
    <w:p>
      <w:pPr>
        <w:pStyle w:val="Heading2"/>
      </w:pPr>
      <w:r>
        <w:t>2 22233号公文：网络安全及民用密码产品启用四类申报码</w:t>
      </w:r>
    </w:p>
    <w:p>
      <w:r>
        <w:rPr>
          <w:i/>
        </w:rPr>
        <w:t>Khai mã hàng hóa an ninh mạng, mật mã dân sự</w:t>
      </w:r>
    </w:p>
    <w:p>
      <w:r>
        <w:rPr>
          <w:b/>
        </w:rPr>
        <w:t>摘要：</w:t>
      </w:r>
      <w:r>
        <w:t>网络安全及密码产品须按VP、VO、RZ、KO四码申报。</w:t>
      </w:r>
    </w:p>
    <w:p>
      <w:r>
        <w:rPr>
          <w:b/>
        </w:rPr>
        <w:t>文号：</w:t>
      </w:r>
      <w:r>
        <w:t>22233/CHQ-GSQL</w:t>
      </w:r>
    </w:p>
    <w:p>
      <w:r>
        <w:rPr>
          <w:b/>
        </w:rPr>
        <w:t>发布机构：</w:t>
      </w:r>
      <w:r>
        <w:t>越南海关总局</w:t>
      </w:r>
    </w:p>
    <w:p>
      <w:r>
        <w:rPr>
          <w:b/>
        </w:rPr>
        <w:t>发布日期：</w:t>
      </w:r>
      <w:r>
        <w:t>2026-09-25</w:t>
      </w:r>
    </w:p>
    <w:p>
      <w:r>
        <w:rPr>
          <w:b/>
        </w:rPr>
        <w:t>生效日期：</w:t>
      </w:r>
      <w:r>
        <w:t>按公文执行；替代18648/CHQ-GSQL</w:t>
      </w:r>
    </w:p>
    <w:p>
      <w:r>
        <w:rPr>
          <w:b/>
        </w:rPr>
        <w:t>状态：</w:t>
      </w:r>
      <w:r>
        <w:t>已签发</w:t>
      </w:r>
    </w:p>
    <w:p>
      <w:r>
        <w:rPr>
          <w:b/>
        </w:rPr>
        <w:t>事件概述：</w:t>
      </w:r>
      <w:r>
        <w:t>对列入网络安全产品、民用密码产品及高风险民用密码产品清单的HS编码，申报“其他法规文件代码”分别使用VP、VO、RZ；不属于清单者使用KO。漏报时海关可要求修改补充，已放行货物可转复核或后续稽查。</w:t>
      </w:r>
    </w:p>
    <w:p>
      <w:r>
        <w:rPr>
          <w:b/>
        </w:rPr>
        <w:t>关注原因：</w:t>
      </w:r>
      <w:r>
        <w:t>直接改变许可证类科技产品申报字段，并把错误申报码与改单、复核及后续稽查风险连接。</w:t>
      </w:r>
    </w:p>
    <w:p>
      <w:r>
        <w:rPr>
          <w:b/>
        </w:rPr>
        <w:t>影响主体：</w:t>
      </w:r>
      <w:r>
        <w:t>进口防火墙、加密设备、密码模块、网络安全设备及相关软件硬件的企业。</w:t>
      </w:r>
    </w:p>
    <w:p>
      <w:r>
        <w:rPr>
          <w:b/>
        </w:rPr>
        <w:t>业务影响：</w:t>
      </w:r>
      <w:r>
        <w:t>报价和申报前须将HS、产品功能、许可证清单及申报码四者对应；不能仅凭商品名判断KO。</w:t>
      </w:r>
    </w:p>
    <w:p>
      <w:r>
        <w:rPr>
          <w:b/>
        </w:rPr>
        <w:t>行动建议：</w:t>
      </w:r>
      <w:r>
        <w:t>今日新增VP/VO/RZ/KO检查栏，相关货物装运前取得规格书、HS依据、许可或不属清单说明。</w:t>
      </w:r>
    </w:p>
    <w:p>
      <w:r>
        <w:rPr>
          <w:b/>
        </w:rPr>
        <w:t>交叉验证：</w:t>
      </w:r>
      <w:r>
        <w:t>未交叉验证-待核实</w:t>
      </w:r>
    </w:p>
    <w:p>
      <w:r>
        <w:rPr>
          <w:b/>
        </w:rPr>
        <w:t>来源：</w:t>
      </w:r>
      <w:r>
        <w:t>https://thuehaiquan.tapchikinhtetaichinh.vn/khai-ma-hang-hoa-an-ninh-mang-mat-ma-dan-su-168046.html；https://vanban.chinhphu.vn/?classid=1&amp;docid=219343&amp;pageid=27160；https://vanban.chinhphu.vn/?docid=219238&amp;pageid=27160；https://vanban.chinhphu.vn/?docid=219388&amp;orggroupid=4&amp;pageid=27160</w:t>
      </w:r>
    </w:p>
    <w:p>
      <w:pPr>
        <w:pStyle w:val="Heading2"/>
      </w:pPr>
      <w:r>
        <w:t>3 21757号通知：电子单证数据格式10月15日起进入适用准备</w:t>
      </w:r>
    </w:p>
    <w:p>
      <w:r>
        <w:rPr>
          <w:i/>
        </w:rPr>
        <w:t>Doanh nghiệp chủ động chuẩn bị dữ liệu khi Hải quan chuyển sang quản lý số</w:t>
      </w:r>
    </w:p>
    <w:p>
      <w:r>
        <w:rPr>
          <w:b/>
        </w:rPr>
        <w:t>摘要：</w:t>
      </w:r>
      <w:r>
        <w:t>电子单证将按JSON数据格式交换，企业需提前测试接口。</w:t>
      </w:r>
    </w:p>
    <w:p>
      <w:r>
        <w:rPr>
          <w:b/>
        </w:rPr>
        <w:t>文号：</w:t>
      </w:r>
      <w:r>
        <w:t>21757/CHQ-CNTT；1434/QĐ-CHQ</w:t>
      </w:r>
    </w:p>
    <w:p>
      <w:r>
        <w:rPr>
          <w:b/>
        </w:rPr>
        <w:t>发布机构：</w:t>
      </w:r>
      <w:r>
        <w:t>越南海关总局</w:t>
      </w:r>
    </w:p>
    <w:p>
      <w:r>
        <w:rPr>
          <w:b/>
        </w:rPr>
        <w:t>发布日期：</w:t>
      </w:r>
      <w:r>
        <w:t>2026-09-16（通知）；2026-08-26（决定）</w:t>
      </w:r>
    </w:p>
    <w:p>
      <w:r>
        <w:rPr>
          <w:b/>
        </w:rPr>
        <w:t>生效日期：</w:t>
      </w:r>
      <w:r>
        <w:t>2026-10-15</w:t>
      </w:r>
    </w:p>
    <w:p>
      <w:r>
        <w:rPr>
          <w:b/>
        </w:rPr>
        <w:t>状态：</w:t>
      </w:r>
      <w:r>
        <w:t>已签发</w:t>
      </w:r>
    </w:p>
    <w:p>
      <w:r>
        <w:rPr>
          <w:b/>
        </w:rPr>
        <w:t>事件概述：</w:t>
      </w:r>
      <w:r>
        <w:t>海关通知企业准备按1434/QĐ-CHQ规定的JSON DataFormat交换进出口电子单证数据，替代此前两项格式决定；10月15日至11月15日提供自愿试报窗口，申请企业需向海关信息技术部门提交书面需求。</w:t>
      </w:r>
    </w:p>
    <w:p>
      <w:r>
        <w:rPr>
          <w:b/>
        </w:rPr>
        <w:t>关注原因：</w:t>
      </w:r>
      <w:r>
        <w:t>距适用准备不足三周，软件接口、字段映射和错误回执若未测试，会造成单证交换失败和申报延误。</w:t>
      </w:r>
    </w:p>
    <w:p>
      <w:r>
        <w:rPr>
          <w:b/>
        </w:rPr>
        <w:t>影响主体：</w:t>
      </w:r>
      <w:r>
        <w:t>有系统直连、批量申报或电子单证交换需求的进出口企业和报关软件服务商。</w:t>
      </w:r>
    </w:p>
    <w:p>
      <w:r>
        <w:rPr>
          <w:b/>
        </w:rPr>
        <w:t>业务影响：</w:t>
      </w:r>
      <w:r>
        <w:t>不直接改变税率，但会增加接口改造、测试和异常处理成本；相关报价需明确系统对接是否另计。</w:t>
      </w:r>
    </w:p>
    <w:p>
      <w:r>
        <w:rPr>
          <w:b/>
        </w:rPr>
        <w:t>行动建议：</w:t>
      </w:r>
      <w:r>
        <w:t>本周向软件商索取1434格式支持声明，选3类高频单证做字段映射和测试计划。</w:t>
      </w:r>
    </w:p>
    <w:p>
      <w:r>
        <w:rPr>
          <w:b/>
        </w:rPr>
        <w:t>交叉验证：</w:t>
      </w:r>
      <w:r>
        <w:t>未交叉验证-待核实</w:t>
      </w:r>
    </w:p>
    <w:p>
      <w:r>
        <w:rPr>
          <w:b/>
        </w:rPr>
        <w:t>来源：</w:t>
      </w:r>
      <w:r>
        <w:t>https://thuehaiquan.tapchikinhtetaichinh.vn/doanh-nghiep-chu-dong-chuan-bi-du-lieu-khi-hai-quan-chuyen-sang-quan-ly-so-167259.html</w:t>
      </w:r>
    </w:p>
    <w:p>
      <w:pPr>
        <w:pStyle w:val="Heading2"/>
      </w:pPr>
      <w:r>
        <w:t>4 365号法令10月1日生效：稻米进出口资格和报备重设</w:t>
      </w:r>
    </w:p>
    <w:p>
      <w:r>
        <w:rPr>
          <w:i/>
        </w:rPr>
        <w:t>Nghị định số 365/2026/NĐ-CP về kinh doanh xuất, nhập khẩu gạo</w:t>
      </w:r>
    </w:p>
    <w:p>
      <w:r>
        <w:rPr>
          <w:b/>
        </w:rPr>
        <w:t>摘要：</w:t>
      </w:r>
      <w:r>
        <w:t>稻米进出口新规10月1日生效，进口商45日内登记计划。</w:t>
      </w:r>
    </w:p>
    <w:p>
      <w:r>
        <w:rPr>
          <w:b/>
        </w:rPr>
        <w:t>文号：</w:t>
      </w:r>
      <w:r>
        <w:t>365/2026/NĐ-CP</w:t>
      </w:r>
    </w:p>
    <w:p>
      <w:r>
        <w:rPr>
          <w:b/>
        </w:rPr>
        <w:t>发布机构：</w:t>
      </w:r>
      <w:r>
        <w:t>越南政府</w:t>
      </w:r>
    </w:p>
    <w:p>
      <w:r>
        <w:rPr>
          <w:b/>
        </w:rPr>
        <w:t>发布日期：</w:t>
      </w:r>
      <w:r>
        <w:t>2026-09-23</w:t>
      </w:r>
    </w:p>
    <w:p>
      <w:r>
        <w:rPr>
          <w:b/>
        </w:rPr>
        <w:t>生效日期：</w:t>
      </w:r>
      <w:r>
        <w:t>2026-10-01</w:t>
      </w:r>
    </w:p>
    <w:p>
      <w:r>
        <w:rPr>
          <w:b/>
        </w:rPr>
        <w:t>状态：</w:t>
      </w:r>
      <w:r>
        <w:t>已签发</w:t>
      </w:r>
    </w:p>
    <w:p>
      <w:r>
        <w:rPr>
          <w:b/>
        </w:rPr>
        <w:t>事件概述：</w:t>
      </w:r>
      <w:r>
        <w:t>法令重设稻米进出口经营规则：出口商原则上须持出口资格证并具备至少一处专用仓库和一处碾米设施；有机米、蒸谷米、营养强化米获部分豁免；进口商须向工贸部通知进口计划，并在生效后45日内完成登记。既有出口资格证按原有效期继续使用。</w:t>
      </w:r>
    </w:p>
    <w:p>
      <w:r>
        <w:rPr>
          <w:b/>
        </w:rPr>
        <w:t>关注原因：</w:t>
      </w:r>
      <w:r>
        <w:t>距离生效仅4天，直接影响稻米客户接单、授权出口、仓储设施、进口计划报备和合同履行。</w:t>
      </w:r>
    </w:p>
    <w:p>
      <w:r>
        <w:rPr>
          <w:b/>
        </w:rPr>
        <w:t>影响主体：</w:t>
      </w:r>
      <w:r>
        <w:t>稻米出口商、进口商、FDI贸易企业、仓库及报关物流服务商。</w:t>
      </w:r>
    </w:p>
    <w:p>
      <w:r>
        <w:rPr>
          <w:b/>
        </w:rPr>
        <w:t>业务影响：</w:t>
      </w:r>
      <w:r>
        <w:t>报价前须确认货种、出口资格、受托出口资格、仓库/碾米条件及进口计划登记；不符合条件的订单可能无法按期申报。</w:t>
      </w:r>
    </w:p>
    <w:p>
      <w:r>
        <w:rPr>
          <w:b/>
        </w:rPr>
        <w:t>行动建议：</w:t>
      </w:r>
      <w:r>
        <w:t>建立稻米客户资格核验表，9月30日前核证书、仓库/碾米合同、货种豁免和进口计划报备责任。</w:t>
      </w:r>
    </w:p>
    <w:p>
      <w:r>
        <w:rPr>
          <w:b/>
        </w:rPr>
        <w:t>交叉验证：</w:t>
      </w:r>
      <w:r>
        <w:t>已交叉验证</w:t>
      </w:r>
    </w:p>
    <w:p>
      <w:r>
        <w:rPr>
          <w:b/>
        </w:rPr>
        <w:t>来源：</w:t>
      </w:r>
      <w:r>
        <w:t>https://vanban.chinhphu.vn/?classid=1&amp;docid=219623&amp;pageid=27160&amp;typegroupid=4；https://baochinhphu.vn/dieu-kien-kinh-doanh-xuat-khau-gao-102260925105649861.htm；https://moit.gov.vn/tin-tuc/mot-so-thong-tin-ve-nghi-dinh-so-365-2026-nd-cp-ngay-23-thang-9-nam-2026-cua-chinh-phu-ve-kinh-doanh-xuat-nhap-khau-gao.html</w:t>
      </w:r>
    </w:p>
    <w:p>
      <w:pPr>
        <w:pStyle w:val="Heading2"/>
      </w:pPr>
      <w:r>
        <w:t>5 22053号公文：在地进口货原状再出口暂无进口税退税依据</w:t>
      </w:r>
    </w:p>
    <w:p>
      <w:r>
        <w:rPr>
          <w:i/>
        </w:rPr>
        <w:t>Chưa có cơ sở hoàn thuế hàng nhập khẩu tại chỗ tái xuất</w:t>
      </w:r>
    </w:p>
    <w:p>
      <w:r>
        <w:rPr>
          <w:b/>
        </w:rPr>
        <w:t>摘要：</w:t>
      </w:r>
      <w:r>
        <w:t>在地进口货已缴税后原状再出口，现行法规暂无进口税退税依据。</w:t>
      </w:r>
    </w:p>
    <w:p>
      <w:r>
        <w:rPr>
          <w:b/>
        </w:rPr>
        <w:t>文号：</w:t>
      </w:r>
      <w:r>
        <w:t>22053/CHQ-NVTHQ</w:t>
      </w:r>
    </w:p>
    <w:p>
      <w:r>
        <w:rPr>
          <w:b/>
        </w:rPr>
        <w:t>发布机构：</w:t>
      </w:r>
      <w:r>
        <w:t>越南海关总局</w:t>
      </w:r>
    </w:p>
    <w:p>
      <w:r>
        <w:rPr>
          <w:b/>
        </w:rPr>
        <w:t>发布日期：</w:t>
      </w:r>
      <w:r>
        <w:t>2026-09-22</w:t>
      </w:r>
    </w:p>
    <w:p>
      <w:r>
        <w:rPr>
          <w:b/>
        </w:rPr>
        <w:t>生效日期：</w:t>
      </w:r>
      <w:r>
        <w:t>按现行规定执行</w:t>
      </w:r>
    </w:p>
    <w:p>
      <w:r>
        <w:rPr>
          <w:b/>
        </w:rPr>
        <w:t>状态：</w:t>
      </w:r>
      <w:r>
        <w:t>已签发</w:t>
      </w:r>
    </w:p>
    <w:p>
      <w:r>
        <w:rPr>
          <w:b/>
        </w:rPr>
        <w:t>事件概述：</w:t>
      </w:r>
      <w:r>
        <w:t>海关总局答复Compal：按在地进出口类型进口并已缴纳进口税的货物，之后未经使用、加工或制造而原状再出口至境外或非关税区，现行134/2016/NĐ-CP和18/2021/NĐ-CP未规定该情形，暂无进口税退税依据；问题已转交修法研究。</w:t>
      </w:r>
    </w:p>
    <w:p>
      <w:r>
        <w:rPr>
          <w:b/>
        </w:rPr>
        <w:t>关注原因：</w:t>
      </w:r>
      <w:r>
        <w:t>企业若在采购或调拨方案中预期退税，将形成不可回收税款和报价亏损。</w:t>
      </w:r>
    </w:p>
    <w:p>
      <w:r>
        <w:rPr>
          <w:b/>
        </w:rPr>
        <w:t>影响主体：</w:t>
      </w:r>
      <w:r>
        <w:t>在地进出口、DNCX、电子制造、集团内调拨及原状退运客户。</w:t>
      </w:r>
    </w:p>
    <w:p>
      <w:r>
        <w:rPr>
          <w:b/>
        </w:rPr>
        <w:t>业务影响：</w:t>
      </w:r>
      <w:r>
        <w:t>进口税暂应按不可退成本纳入报价与现金流；增值税退税另有条件，不能与进口税退税混同。</w:t>
      </w:r>
    </w:p>
    <w:p>
      <w:r>
        <w:rPr>
          <w:b/>
        </w:rPr>
        <w:t>行动建议：</w:t>
      </w:r>
      <w:r>
        <w:t>对所有在地进口后可能再出口的方案重算落地成本，合同中排除未获批准的退税假设；需要退税的项目先取得书面口径。</w:t>
      </w:r>
    </w:p>
    <w:p>
      <w:r>
        <w:rPr>
          <w:b/>
        </w:rPr>
        <w:t>交叉验证：</w:t>
      </w:r>
      <w:r>
        <w:t>未交叉验证-待核实</w:t>
      </w:r>
    </w:p>
    <w:p>
      <w:r>
        <w:rPr>
          <w:b/>
        </w:rPr>
        <w:t>来源：</w:t>
      </w:r>
      <w:r>
        <w:t>https://thuehaiquan.tapchikinhtetaichinh.vn/chua-co-co-so-hoan-thue-hang-nhap-khau-tai-cho-tai-xuat-167904.html</w:t>
      </w:r>
    </w:p>
    <w:p>
      <w:pPr>
        <w:pStyle w:val="Heading2"/>
      </w:pPr>
      <w:r>
        <w:t>6 DNCX物流服务0%增值税须同时满足用途和地点条件</w:t>
      </w:r>
    </w:p>
    <w:p>
      <w:r>
        <w:rPr>
          <w:i/>
        </w:rPr>
        <w:t>Dịch vụ cung cấp cho doanh nghiệp chế xuất khi nào được áp dụng thuế GTGT 0%?</w:t>
      </w:r>
    </w:p>
    <w:p>
      <w:r>
        <w:rPr>
          <w:b/>
        </w:rPr>
        <w:t>摘要：</w:t>
      </w:r>
      <w:r>
        <w:t>运输、装卸等服务满足区内消费及生产出口条件时可适用0%。</w:t>
      </w:r>
    </w:p>
    <w:p>
      <w:r>
        <w:rPr>
          <w:b/>
        </w:rPr>
        <w:t>文号：</w:t>
      </w:r>
      <w:r>
        <w:t>12221/NBI-QLDN3</w:t>
      </w:r>
    </w:p>
    <w:p>
      <w:r>
        <w:rPr>
          <w:b/>
        </w:rPr>
        <w:t>发布机构：</w:t>
      </w:r>
      <w:r>
        <w:t>宁平省税务机关</w:t>
      </w:r>
    </w:p>
    <w:p>
      <w:r>
        <w:rPr>
          <w:b/>
        </w:rPr>
        <w:t>发布日期：</w:t>
      </w:r>
      <w:r>
        <w:t>2026-09-24</w:t>
      </w:r>
    </w:p>
    <w:p>
      <w:r>
        <w:rPr>
          <w:b/>
        </w:rPr>
        <w:t>生效日期：</w:t>
      </w:r>
      <w:r>
        <w:t>按现行规定执行</w:t>
      </w:r>
    </w:p>
    <w:p>
      <w:r>
        <w:rPr>
          <w:b/>
        </w:rPr>
        <w:t>状态：</w:t>
      </w:r>
      <w:r>
        <w:t>已签发</w:t>
      </w:r>
    </w:p>
    <w:p>
      <w:r>
        <w:rPr>
          <w:b/>
        </w:rPr>
        <w:t>事件概述：</w:t>
      </w:r>
      <w:r>
        <w:t>税务机关说明，直接向DNCX提供、在非关税区内消费并直接服务出口生产的运输、集装箱升降、装卸及相关单证、封志、操作、包装等服务，在满足法定条件时可适用0%增值税；房屋、办公室、仓库租赁及员工接送等不适用。</w:t>
      </w:r>
    </w:p>
    <w:p>
      <w:r>
        <w:rPr>
          <w:b/>
        </w:rPr>
        <w:t>关注原因：</w:t>
      </w:r>
      <w:r>
        <w:t>物流报价常把DNCX客户等同0%税率，忽略服务性质、消费地点和用途证据。</w:t>
      </w:r>
    </w:p>
    <w:p>
      <w:r>
        <w:rPr>
          <w:b/>
        </w:rPr>
        <w:t>影响主体：</w:t>
      </w:r>
      <w:r>
        <w:t>向DNCX提供运输、报关、装卸、仓储及配套服务的物流企业和客户。</w:t>
      </w:r>
    </w:p>
    <w:p>
      <w:r>
        <w:rPr>
          <w:b/>
        </w:rPr>
        <w:t>业务影响：</w:t>
      </w:r>
      <w:r>
        <w:t>报价与发票须逐项拆分可适用0%的服务和明确排除项；证据不足时不能承诺0%，否则存在补税和处罚风险。</w:t>
      </w:r>
    </w:p>
    <w:p>
      <w:r>
        <w:rPr>
          <w:b/>
        </w:rPr>
        <w:t>行动建议：</w:t>
      </w:r>
      <w:r>
        <w:t>按服务项目建立税率矩阵，留存合同、DNCX资格、服务地点、出口生产用途和付款凭证；仓租及员工接送单独计税。</w:t>
      </w:r>
    </w:p>
    <w:p>
      <w:r>
        <w:rPr>
          <w:b/>
        </w:rPr>
        <w:t>交叉验证：</w:t>
      </w:r>
      <w:r>
        <w:t>未交叉验证-待核实</w:t>
      </w:r>
    </w:p>
    <w:p>
      <w:r>
        <w:rPr>
          <w:b/>
        </w:rPr>
        <w:t>来源：</w:t>
      </w:r>
      <w:r>
        <w:t>https://thuehaiquan.tapchikinhtetaichinh.vn/dich-vu-cung-cap-cho-doanh-nghiep-che-xuat-khi-nao-duoc-ap-dung-thue-gtgt-0-167818.html</w:t>
      </w:r>
    </w:p>
    <w:p>
      <w:pPr>
        <w:pStyle w:val="Heading2"/>
      </w:pPr>
      <w:r>
        <w:t>7 友谊口岸强化进口标签核验：流通前须补越文标签</w:t>
      </w:r>
    </w:p>
    <w:p>
      <w:r>
        <w:rPr>
          <w:i/>
        </w:rPr>
        <w:t>Hải quan Hữu Nghị đưa quy định mới về ghi nhãn vào thực tiễn</w:t>
      </w:r>
    </w:p>
    <w:p>
      <w:r>
        <w:rPr>
          <w:b/>
        </w:rPr>
        <w:t>摘要：</w:t>
      </w:r>
      <w:r>
        <w:t>友谊口岸强化标签核验，外文原标签货流通前须补越文标签。</w:t>
      </w:r>
    </w:p>
    <w:p>
      <w:r>
        <w:rPr>
          <w:b/>
        </w:rPr>
        <w:t>文号：</w:t>
      </w:r>
      <w:r>
        <w:t>37/2026/NĐ-CP第42条</w:t>
      </w:r>
    </w:p>
    <w:p>
      <w:r>
        <w:rPr>
          <w:b/>
        </w:rPr>
        <w:t>发布机构：</w:t>
      </w:r>
      <w:r>
        <w:t>越南政府；友谊国际口岸海关执行</w:t>
      </w:r>
    </w:p>
    <w:p>
      <w:r>
        <w:rPr>
          <w:b/>
        </w:rPr>
        <w:t>发布日期：</w:t>
      </w:r>
      <w:r>
        <w:t>2026-09-25（执行报道）</w:t>
      </w:r>
    </w:p>
    <w:p>
      <w:r>
        <w:rPr>
          <w:b/>
        </w:rPr>
        <w:t>生效日期：</w:t>
      </w:r>
      <w:r>
        <w:t>2026-01-23</w:t>
      </w:r>
    </w:p>
    <w:p>
      <w:r>
        <w:rPr>
          <w:b/>
        </w:rPr>
        <w:t>状态：</w:t>
      </w:r>
      <w:r>
        <w:t>已生效</w:t>
      </w:r>
    </w:p>
    <w:p>
      <w:r>
        <w:rPr>
          <w:b/>
        </w:rPr>
        <w:t>事件概述：</w:t>
      </w:r>
      <w:r>
        <w:t>友谊国际口岸海关近期向企业强化宣导37/2026/NĐ-CP标签要求。进口货物原标签为外文时，进口商须在投入越南市场流通前按第42条补充越文标签；申报和查验仍需保留原标签信息及责任主体资料。</w:t>
      </w:r>
    </w:p>
    <w:p>
      <w:r>
        <w:rPr>
          <w:b/>
        </w:rPr>
        <w:t>关注原因：</w:t>
      </w:r>
      <w:r>
        <w:t>中越陆运高频口岸已把标签要求转化为现场执行提醒，直接影响查验、整改和上市时点。</w:t>
      </w:r>
    </w:p>
    <w:p>
      <w:r>
        <w:rPr>
          <w:b/>
        </w:rPr>
        <w:t>影响主体：</w:t>
      </w:r>
      <w:r>
        <w:t>经友谊口岸进口并在越南销售的消费品、机械、电器、食品及其进口商。</w:t>
      </w:r>
    </w:p>
    <w:p>
      <w:r>
        <w:rPr>
          <w:b/>
        </w:rPr>
        <w:t>业务影响：</w:t>
      </w:r>
      <w:r>
        <w:t>报价需区分清关前原标签核验与流通前越文补标成本；不得把补标理解为可覆盖错误或缺失的原标签。</w:t>
      </w:r>
    </w:p>
    <w:p>
      <w:r>
        <w:rPr>
          <w:b/>
        </w:rPr>
        <w:t>行动建议：</w:t>
      </w:r>
      <w:r>
        <w:t>每票收集原标签实拍、越文标签稿、进口商责任信息和销售用途；标签不一致时先整改再承诺时效。</w:t>
      </w:r>
    </w:p>
    <w:p>
      <w:r>
        <w:rPr>
          <w:b/>
        </w:rPr>
        <w:t>交叉验证：</w:t>
      </w:r>
      <w:r>
        <w:t>已交叉验证</w:t>
      </w:r>
    </w:p>
    <w:p>
      <w:r>
        <w:rPr>
          <w:b/>
        </w:rPr>
        <w:t>来源：</w:t>
      </w:r>
      <w:r>
        <w:t>https://thuehaiquan.tapchikinhtetaichinh.vn/hai-quan-huu-nghi-dua-quy-dinh-moi-ve-ghi-nhan-vao-thuc-tien-167969.html；https://chinhphu.vn/?docid=216764&amp;pageid=27160；https://congbao.chinhphu.vn/van-ban/nghi-dinh-so-37-2026-nd-cp-468865.htm</w:t>
      </w:r>
    </w:p>
    <w:p>
      <w:pPr>
        <w:pStyle w:val="Heading2"/>
      </w:pPr>
      <w:r>
        <w:t>8 平台个体经营者电子发票难点仍在研究</w:t>
      </w:r>
    </w:p>
    <w:p>
      <w:r>
        <w:rPr>
          <w:i/>
        </w:rPr>
        <w:t>Nghiên cứu tháo gỡ vướng mắc hóa đơn điện tử của hộ kinh doanh trên sàn thương mại điện tử</w:t>
      </w:r>
    </w:p>
    <w:p>
      <w:r>
        <w:rPr>
          <w:b/>
        </w:rPr>
        <w:t>摘要：</w:t>
      </w:r>
      <w:r>
        <w:t>电子发票障碍仍在研究，现行开票义务尚未被普遍豁免。</w:t>
      </w:r>
    </w:p>
    <w:p>
      <w:r>
        <w:rPr>
          <w:b/>
        </w:rPr>
        <w:t>文号：</w:t>
      </w:r>
      <w:r>
        <w:t>税务机关研究答复；正式方案待发布</w:t>
      </w:r>
    </w:p>
    <w:p>
      <w:r>
        <w:rPr>
          <w:b/>
        </w:rPr>
        <w:t>发布机构：</w:t>
      </w:r>
      <w:r>
        <w:t>越南税务总局</w:t>
      </w:r>
    </w:p>
    <w:p>
      <w:r>
        <w:rPr>
          <w:b/>
        </w:rPr>
        <w:t>发布日期：</w:t>
      </w:r>
      <w:r>
        <w:t>2026-09-18</w:t>
      </w:r>
    </w:p>
    <w:p>
      <w:r>
        <w:rPr>
          <w:b/>
        </w:rPr>
        <w:t>生效日期：</w:t>
      </w:r>
      <w:r>
        <w:t>尚未形成新规则</w:t>
      </w:r>
    </w:p>
    <w:p>
      <w:r>
        <w:rPr>
          <w:b/>
        </w:rPr>
        <w:t>状态：</w:t>
      </w:r>
      <w:r>
        <w:t>媒体报道</w:t>
      </w:r>
    </w:p>
    <w:p>
      <w:r>
        <w:rPr>
          <w:b/>
        </w:rPr>
        <w:t>事件概述：</w:t>
      </w:r>
      <w:r>
        <w:t>税务机关正在研究电商平台个体和家庭经营者电子发票障碍；年收入超过10亿越盾的主体仍适用现行电子发票要求。</w:t>
      </w:r>
    </w:p>
    <w:p>
      <w:r>
        <w:rPr>
          <w:b/>
        </w:rPr>
        <w:t>关注原因：</w:t>
      </w:r>
      <w:r>
        <w:t>客户容易把研究阶段误读为暂缓或豁免。</w:t>
      </w:r>
    </w:p>
    <w:p>
      <w:r>
        <w:rPr>
          <w:b/>
        </w:rPr>
        <w:t>影响主体：</w:t>
      </w:r>
      <w:r>
        <w:t>电商平台、个体经营者、代运营商及进口后线上销售客户。</w:t>
      </w:r>
    </w:p>
    <w:p>
      <w:r>
        <w:rPr>
          <w:b/>
        </w:rPr>
        <w:t>业务影响：</w:t>
      </w:r>
      <w:r>
        <w:t>报价仍须确认进口主体、销售主体、税号和开票路径。</w:t>
      </w:r>
    </w:p>
    <w:p>
      <w:r>
        <w:rPr>
          <w:b/>
        </w:rPr>
        <w:t>行动建议：</w:t>
      </w:r>
      <w:r>
        <w:t>明确告知“正在研究并非豁免”，留存平台订单、支付流水和进销项发票链。</w:t>
      </w:r>
    </w:p>
    <w:p>
      <w:r>
        <w:rPr>
          <w:b/>
        </w:rPr>
        <w:t>交叉验证：</w:t>
      </w:r>
      <w:r>
        <w:t>未交叉验证-待核实</w:t>
      </w:r>
    </w:p>
    <w:p>
      <w:r>
        <w:rPr>
          <w:b/>
        </w:rPr>
        <w:t>来源：</w:t>
      </w:r>
      <w:r>
        <w:t>https://thuehaiquan.tapchikinhtetaichinh.vn/nghien-cuu-thao-go-vuong-mac-hoa-don-dien-tu-cua-ho-kinh-doanh-tren-san-thuong-mai-dien-tu-167305.html</w:t>
      </w:r>
    </w:p>
    <w:p>
      <w:pPr>
        <w:pStyle w:val="Heading2"/>
      </w:pPr>
      <w:r>
        <w:t>9 9月上半月进口增速快于出口，阶段性逆差28.2亿美元</w:t>
      </w:r>
    </w:p>
    <w:p>
      <w:r>
        <w:rPr>
          <w:i/>
        </w:rPr>
        <w:t>Nửa đầu tháng 9, Việt Nam nhập siêu 2,82 tỷ USD</w:t>
      </w:r>
    </w:p>
    <w:p>
      <w:r>
        <w:rPr>
          <w:b/>
        </w:rPr>
        <w:t>摘要：</w:t>
      </w:r>
      <w:r>
        <w:t>9月上半月进口288.4亿美元，阶段性逆差28.2亿美元。</w:t>
      </w:r>
    </w:p>
    <w:p>
      <w:r>
        <w:rPr>
          <w:b/>
        </w:rPr>
        <w:t>文号：</w:t>
      </w:r>
      <w:r>
        <w:t>海关2026年9月上半月初步统计</w:t>
      </w:r>
    </w:p>
    <w:p>
      <w:r>
        <w:rPr>
          <w:b/>
        </w:rPr>
        <w:t>发布机构：</w:t>
      </w:r>
      <w:r>
        <w:t>越南海关；政府信息传播局</w:t>
      </w:r>
    </w:p>
    <w:p>
      <w:r>
        <w:rPr>
          <w:b/>
        </w:rPr>
        <w:t>发布日期：</w:t>
      </w:r>
      <w:r>
        <w:t>2026-09-22</w:t>
      </w:r>
    </w:p>
    <w:p>
      <w:r>
        <w:rPr>
          <w:b/>
        </w:rPr>
        <w:t>生效日期：</w:t>
      </w:r>
      <w:r>
        <w:t>数据截至2026-09-15</w:t>
      </w:r>
    </w:p>
    <w:p>
      <w:r>
        <w:rPr>
          <w:b/>
        </w:rPr>
        <w:t>状态：</w:t>
      </w:r>
      <w:r>
        <w:t>媒体报道</w:t>
      </w:r>
    </w:p>
    <w:p>
      <w:r>
        <w:rPr>
          <w:b/>
        </w:rPr>
        <w:t>事件概述：</w:t>
      </w:r>
      <w:r>
        <w:t>9月1日至15日进出口总额约548.6亿美元；出口260.2亿美元、环比增2.4%，进口288.4亿美元、环比增7.16%，阶段性逆差28.2亿美元。电子元件和生产设备仍是主要进口增量。</w:t>
      </w:r>
    </w:p>
    <w:p>
      <w:r>
        <w:rPr>
          <w:b/>
        </w:rPr>
        <w:t>关注原因：</w:t>
      </w:r>
      <w:r>
        <w:t>进口增速明显快于出口，意味着电子、设备和原料链条的口岸、仓储及资金需求继续上升。</w:t>
      </w:r>
    </w:p>
    <w:p>
      <w:r>
        <w:rPr>
          <w:b/>
        </w:rPr>
        <w:t>影响主体：</w:t>
      </w:r>
      <w:r>
        <w:t>制造业进口商、电子零部件客户、设备项目、报价和现金流管理团队。</w:t>
      </w:r>
    </w:p>
    <w:p>
      <w:r>
        <w:rPr>
          <w:b/>
        </w:rPr>
        <w:t>业务影响：</w:t>
      </w:r>
      <w:r>
        <w:t>高货值进口报价需预留汇率、查验、仓储和税款资金占用；不能把宏观逆差直接解释为单票成本变化。</w:t>
      </w:r>
    </w:p>
    <w:p>
      <w:r>
        <w:rPr>
          <w:b/>
        </w:rPr>
        <w:t>行动建议：</w:t>
      </w:r>
      <w:r>
        <w:t>对电子、设备和原料客户提前锁定舱位与报关窗口，报价注明汇率和查验等待边界。</w:t>
      </w:r>
    </w:p>
    <w:p>
      <w:r>
        <w:rPr>
          <w:b/>
        </w:rPr>
        <w:t>交叉验证：</w:t>
      </w:r>
      <w:r>
        <w:t>已交叉验证</w:t>
      </w:r>
    </w:p>
    <w:p>
      <w:r>
        <w:rPr>
          <w:b/>
        </w:rPr>
        <w:t>来源：</w:t>
      </w:r>
      <w:r>
        <w:t>https://media.chinhphu.vn/nua-dau-thang-9-viet-nam-nhap-sieu-282-ty-usd-102260922154743289.htm；https://thuehaiquan.tapchikinhtetaichinh.vn/xuat-nhap-khau-vuot-moc-825-ty-usd-167342.html</w:t>
      </w:r>
    </w:p>
    <w:p>
      <w:pPr>
        <w:pStyle w:val="Heading2"/>
      </w:pPr>
      <w:r>
        <w:t>10 拆分设备多批进口须登记清单并跟踪核销</w:t>
      </w:r>
    </w:p>
    <w:p>
      <w:r>
        <w:rPr>
          <w:i/>
        </w:rPr>
        <w:t>Nhập khẩu máy móc tháo rời và bài toán xác định tính đồng bộ</w:t>
      </w:r>
    </w:p>
    <w:p>
      <w:r>
        <w:rPr>
          <w:b/>
        </w:rPr>
        <w:t>摘要：</w:t>
      </w:r>
      <w:r>
        <w:t>多来源多批次拆分设备须登记部件清单并跟踪核销。</w:t>
      </w:r>
    </w:p>
    <w:p>
      <w:r>
        <w:rPr>
          <w:b/>
        </w:rPr>
        <w:t>文号：</w:t>
      </w:r>
      <w:r>
        <w:t>Thông tư 14/2015/TT-BTC第8条（经17/2021修订）</w:t>
      </w:r>
    </w:p>
    <w:p>
      <w:r>
        <w:rPr>
          <w:b/>
        </w:rPr>
        <w:t>发布机构：</w:t>
      </w:r>
      <w:r>
        <w:t>越南海关总局</w:t>
      </w:r>
    </w:p>
    <w:p>
      <w:r>
        <w:rPr>
          <w:b/>
        </w:rPr>
        <w:t>发布日期：</w:t>
      </w:r>
      <w:r>
        <w:t>2026-09-18</w:t>
      </w:r>
    </w:p>
    <w:p>
      <w:r>
        <w:rPr>
          <w:b/>
        </w:rPr>
        <w:t>生效日期：</w:t>
      </w:r>
      <w:r>
        <w:t>按现行规则执行</w:t>
      </w:r>
    </w:p>
    <w:p>
      <w:r>
        <w:rPr>
          <w:b/>
        </w:rPr>
        <w:t>状态：</w:t>
      </w:r>
      <w:r>
        <w:t>媒体报道</w:t>
      </w:r>
    </w:p>
    <w:p>
      <w:r>
        <w:rPr>
          <w:b/>
        </w:rPr>
        <w:t>事件概述：</w:t>
      </w:r>
      <w:r>
        <w:t>机器设备以拆卸状态从多来源、多批次进口时，企业应登记零部件清单和核销跟踪表；证据不足时补充制造技术资料、说明、装配图和目录。</w:t>
      </w:r>
    </w:p>
    <w:p>
      <w:r>
        <w:rPr>
          <w:b/>
        </w:rPr>
        <w:t>关注原因：</w:t>
      </w:r>
      <w:r>
        <w:t>整机或部件归类会改变HS、税率、专检范围和每批申报方式。</w:t>
      </w:r>
    </w:p>
    <w:p>
      <w:r>
        <w:rPr>
          <w:b/>
        </w:rPr>
        <w:t>影响主体：</w:t>
      </w:r>
      <w:r>
        <w:t>成套设备、生产线、分批海运和多供应商采购客户。</w:t>
      </w:r>
    </w:p>
    <w:p>
      <w:r>
        <w:rPr>
          <w:b/>
        </w:rPr>
        <w:t>业务影响：</w:t>
      </w:r>
      <w:r>
        <w:t>报价需增加归类论证、清单登记、跨票核销及技术资料准备成本。</w:t>
      </w:r>
    </w:p>
    <w:p>
      <w:r>
        <w:rPr>
          <w:b/>
        </w:rPr>
        <w:t>行动建议：</w:t>
      </w:r>
      <w:r>
        <w:t>收齐BOM、总装图、功能说明、合同和批次计划；未确认整机条件前不锁定HS。</w:t>
      </w:r>
    </w:p>
    <w:p>
      <w:r>
        <w:rPr>
          <w:b/>
        </w:rPr>
        <w:t>交叉验证：</w:t>
      </w:r>
      <w:r>
        <w:t>未交叉验证-待核实</w:t>
      </w:r>
    </w:p>
    <w:p>
      <w:r>
        <w:rPr>
          <w:b/>
        </w:rPr>
        <w:t>来源：</w:t>
      </w:r>
      <w:r>
        <w:t>https://thuehaiquan.tapchikinhtetaichinh.vn/nhap-khau-may-moc-thao-roi-va-bai-toan-xac-dinh-tinh-dong-bo-167368.html</w:t>
      </w:r>
    </w:p>
    <w:p>
      <w:pPr>
        <w:pStyle w:val="Heading1"/>
      </w:pPr>
      <w:r>
        <w:t>未来7天观察事项</w:t>
      </w:r>
    </w:p>
    <w:p>
      <w:pPr>
        <w:pStyle w:val="ListBullet"/>
      </w:pPr>
      <w:r>
        <w:t>22233/CHQ-GSQL原件、四类代码系统校验和区域海关执行反馈。</w:t>
      </w:r>
    </w:p>
    <w:p>
      <w:pPr>
        <w:pStyle w:val="ListBullet"/>
      </w:pPr>
      <w:r>
        <w:t>1434/QĐ-CHQ附件、21757/CHQ-CNTT原件及10月15日试报接入流程。</w:t>
      </w:r>
    </w:p>
    <w:p>
      <w:pPr>
        <w:pStyle w:val="ListBullet"/>
      </w:pPr>
      <w:r>
        <w:t>11/2026/QH16实施细则和海关系统字段级切换方案。</w:t>
      </w:r>
    </w:p>
    <w:p>
      <w:pPr>
        <w:pStyle w:val="ListBullet"/>
      </w:pPr>
      <w:r>
        <w:t>365/2026/NĐ-CP线上报备入口及10月1日首批执行反馈。</w:t>
      </w:r>
    </w:p>
    <w:p>
      <w:pPr>
        <w:pStyle w:val="ListBullet"/>
      </w:pPr>
      <w:r>
        <w:t>22053/CHQ-NVTHQ原件、新山一烟草案及老街冻品案最终结果。</w:t>
      </w:r>
    </w:p>
    <w:p>
      <w:pPr>
        <w:pStyle w:val="Heading1"/>
      </w:pPr>
      <w:r>
        <w:t>今日关联提醒</w:t>
      </w:r>
    </w:p>
    <w:p>
      <w:r>
        <w:t>重大关务法规详见 越南关务法规预警-2026-09-28.md；同一事项在商业简报仅保留行动影响，避免重复展开。</w:t>
      </w:r>
    </w:p>
    <w:sectPr w:rsidR="00FC693F" w:rsidRPr="0006063C" w:rsidSect="00034616">
      <w:footerReference w:type="default" r:id="rId9"/>
      <w:pgSz w:w="12240" w:h="15840"/>
      <w:pgMar w:top="1037" w:right="1123" w:bottom="1037"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5A5A"/>
        <w:sz w:val="16"/>
      </w:rPr>
      <w:t>Skygroup Logistics Viet Nam Company Limited | vietnam@goskygroup.vn | +84-0832756118</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83" w:lineRule="auto"/>
    </w:pPr>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Microsoft YaHei" w:hAnsi="Microsoft YaHei" w:eastAsia="Microsoft YaHe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Microsoft YaHei" w:hAnsi="Microsoft YaHei" w:eastAsia="Microsoft YaHe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00"/>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越南商业政策每日简报 2026-09-28</dc:title>
  <dc:subject>越南商业政策、关务与合规管理层简报</dc:subject>
  <dc:creator>Skygroup Logistics Viet Nam Company Limited</dc:creator>
  <cp:keywords/>
  <dc:description>generated by python-docx</dc:description>
  <cp:lastModifiedBy/>
  <cp:revision>1</cp:revision>
  <dcterms:created xsi:type="dcterms:W3CDTF">2013-12-23T23:15:00Z</dcterms:created>
  <dcterms:modified xsi:type="dcterms:W3CDTF">2013-12-23T23:15:00Z</dcterms:modified>
  <cp:category/>
</cp:coreProperties>
</file>