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- 2026-08-26</w:t>
      </w:r>
    </w:p>
    <w:p>
      <w:r>
        <w:t xml:space="preserve">生成时间：2026年8月26日 10:35（北京时间）</w:t>
      </w:r>
    </w:p>
    <w:p>
      <w:r>
        <w:t xml:space="preserve">本期条数：9；覆盖窗口：2026年8月20日至2026年8月26日</w:t>
      </w:r>
    </w:p>
    <w:p>
      <w:r>
        <w:t xml:space="preserve">【核心结论】</w:t>
      </w:r>
    </w:p>
    <w:p>
      <w:r>
        <w:t xml:space="preserve">海关法修正案和相关公文继续指向数字海关、国家单一窗口、专检一口办理和跨境电商数据连接。</w:t>
      </w:r>
    </w:p>
    <w:p>
      <w:r>
        <w:t xml:space="preserve">所得税减免、投资法修订和知识产权战略会同时影响供应商报价、客户投资准入和品牌货查验风险。</w:t>
      </w:r>
    </w:p>
    <w:p>
      <w:r>
        <w:t xml:space="preserve">进出口处罚案例显示：查验、价格、原产地、HS、标签和贵金属/违禁品仍是近7天风控重点。</w:t>
      </w:r>
    </w:p>
    <w:p>
      <w:r>
        <w:t xml:space="preserve">1. 小微主体2026-2027年所得税减免30%</w:t>
      </w:r>
    </w:p>
    <w:p>
      <w:r>
        <w:t xml:space="preserve">越南语标题：Giảm 30% thuế thu nhập cho cá nhân kinh doanh, doanh nghiệp</w:t>
      </w:r>
    </w:p>
    <w:p>
      <w:r>
        <w:t xml:space="preserve">来源：国会/政府/财政部；状态：已生效；文号：Nghị quyết Quốc hội về giảm thuế TNCN, TNDN（来源页未披露编号）</w:t>
      </w:r>
    </w:p>
    <w:p>
      <w:r>
        <w:t xml:space="preserve">发布日期：2026年8月24日（北京时间）；生效日期：2026年8月24日（北京时间）</w:t>
      </w:r>
    </w:p>
    <w:p>
      <w:r>
        <w:t xml:space="preserve">摘要：年营收不超100亿越盾主体所得税减免30%。</w:t>
      </w:r>
    </w:p>
    <w:p>
      <w:r>
        <w:t xml:space="preserve">事件概述：国会通过2026和2027纳税期个人经营所得税、企业所得税减免决议；政府电子报披露年营业收入不超过100亿越盾的个体经营者和企业可减免30%。</w:t>
      </w:r>
    </w:p>
    <w:p>
      <w:r>
        <w:t xml:space="preserve">业务影响：进口关税和进口VAT不因此降低，但越南本地服务成本有重新议价空间。</w:t>
      </w:r>
    </w:p>
    <w:p>
      <w:r>
        <w:t xml:space="preserve">行动建议：筛选年营收不超100亿越盾的供应商和客户，报价谈判时区分所得税优惠与进口环节税费。</w:t>
      </w:r>
    </w:p>
    <w:p>
      <w:r>
        <w:t xml:space="preserve">交叉验证：已交叉验证</w:t>
      </w:r>
    </w:p>
    <w:p>
      <w:r>
        <w:t xml:space="preserve">2. 投资法修正削减62个有条件经营行业</w:t>
      </w:r>
    </w:p>
    <w:p>
      <w:r>
        <w:t xml:space="preserve">越南语标题：Quốc hội thông qua Luật sửa đổi, bổ sung một số điều của Luật Đầu tư</w:t>
      </w:r>
    </w:p>
    <w:p>
      <w:r>
        <w:t xml:space="preserve">来源：国会/政府门户；状态：已签发；文号：Luật sửa đổi, bổ sung một số điều của Luật Đầu tư（来源页未披露编号）</w:t>
      </w:r>
    </w:p>
    <w:p>
      <w:r>
        <w:t xml:space="preserve">发布日期：2026年8月24日（北京时间）；生效日期：2027年3月1日（北京时间）</w:t>
      </w:r>
    </w:p>
    <w:p>
      <w:r>
        <w:t xml:space="preserve">摘要：投资法新清单保留137个有条件经营行业。</w:t>
      </w:r>
    </w:p>
    <w:p>
      <w:r>
        <w:t xml:space="preserve">事件概述：国会以474/476票通过投资法修正案；政府电子报披露有条件经营行业调整为137项，削减62项、修改补充14项，预计减少786项条件和232项手续。</w:t>
      </w:r>
    </w:p>
    <w:p>
      <w:r>
        <w:t xml:space="preserve">业务影响：部分投资准入可能放宽，但新兴业务如数据服务、加密资产相关服务仍需单独审查。</w:t>
      </w:r>
    </w:p>
    <w:p>
      <w:r>
        <w:t xml:space="preserve">行动建议：更新客户投资尽调清单，提前比对物流、数据、电商和仓储服务是否仍属有条件经营。</w:t>
      </w:r>
    </w:p>
    <w:p>
      <w:r>
        <w:t xml:space="preserve">交叉验证：已交叉验证</w:t>
      </w:r>
    </w:p>
    <w:p>
      <w:r>
        <w:t xml:space="preserve">3. 知识产权战略强化跨境侵权和假货处理</w:t>
      </w:r>
    </w:p>
    <w:p>
      <w:r>
        <w:t xml:space="preserve">越南语标题：Quyết định số 1624/QĐ-TTg sửa đổi Chiến lược sở hữu trí tuệ đến năm 2030</w:t>
      </w:r>
    </w:p>
    <w:p>
      <w:r>
        <w:t xml:space="preserve">来源：政府文书库；状态：已签发；文号：1624/QĐ-TTg</w:t>
      </w:r>
    </w:p>
    <w:p>
      <w:r>
        <w:t xml:space="preserve">发布日期：2026年8月21日（北京时间）；生效日期：2026年8月21日（北京时间）</w:t>
      </w:r>
    </w:p>
    <w:p>
      <w:r>
        <w:t xml:space="preserve">摘要：1624/QĐ-TTg要求强化知识产权侵权惩戒。</w:t>
      </w:r>
    </w:p>
    <w:p>
      <w:r>
        <w:t xml:space="preserve">事件概述：政府文书库发布1624/QĐ-TTg，修订2030知识产权战略；政府电子报说明将加强侵权、违法行为处理，并研究数字平台相关侵权问题。</w:t>
      </w:r>
    </w:p>
    <w:p>
      <w:r>
        <w:t xml:space="preserve">业务影响：涉嫌侵权货物可能触发暂扣、补证、处罚或客户索赔。</w:t>
      </w:r>
    </w:p>
    <w:p>
      <w:r>
        <w:t xml:space="preserve">行动建议：对品牌货客户增加授权链、商标权属、采购发票、标签图片和产品型号一致性预审。</w:t>
      </w:r>
    </w:p>
    <w:p>
      <w:r>
        <w:t xml:space="preserve">交叉验证：已交叉验证</w:t>
      </w:r>
    </w:p>
    <w:p>
      <w:r>
        <w:t xml:space="preserve">4. 海关法修正案明确数字海关和电商监管</w:t>
      </w:r>
    </w:p>
    <w:p>
      <w:r>
        <w:t xml:space="preserve">越南语标题：Quốc hội thông qua Luật Hải quan sửa đổi</w:t>
      </w:r>
    </w:p>
    <w:p>
      <w:r>
        <w:t xml:space="preserve">来源：财政部/政府门户；状态：已签发；文号：Luật số 11/2026/QH16（财政部系媒体披露；正式文本仍需复核）</w:t>
      </w:r>
    </w:p>
    <w:p>
      <w:r>
        <w:t xml:space="preserve">发布日期：2026年8月23日（北京时间）；生效日期：2027年3月1日（北京时间）</w:t>
      </w:r>
    </w:p>
    <w:p>
      <w:r>
        <w:t xml:space="preserve">摘要：海关法修正案通过，2027年3月1日生效。</w:t>
      </w:r>
    </w:p>
    <w:p>
      <w:r>
        <w:t xml:space="preserve">事件概述：财政部研究院转载政府来源称海关法修正案以471/474票通过，修订方向包括数字海关、国家单一窗口、风险管理、管理合规和电商平台货物监管。</w:t>
      </w:r>
    </w:p>
    <w:p>
      <w:r>
        <w:t xml:space="preserve">业务影响：客户订单、支付、物流和申报资料会被更频繁交叉比对；资料不一致会增加红线和后查风险。</w:t>
      </w:r>
    </w:p>
    <w:p>
      <w:r>
        <w:t xml:space="preserve">行动建议：建立普货和电商两套申报资料模板，优先补齐订单号、支付凭证、物流轨迹、买卖双方主体和中文/越文品名映射。</w:t>
      </w:r>
    </w:p>
    <w:p>
      <w:r>
        <w:t xml:space="preserve">交叉验证：已交叉验证</w:t>
      </w:r>
    </w:p>
    <w:p>
      <w:r>
        <w:t xml:space="preserve">5. 20834/CHQ-GSQL回应专检和DNCX适用</w:t>
      </w:r>
    </w:p>
    <w:p>
      <w:r>
        <w:t xml:space="preserve">越南语标题：Công văn 20834/CHQ-GSQL trả lời kiến nghị về kiểm tra chuyên ngành, thông quan và hoạt động của DNCX</w:t>
      </w:r>
    </w:p>
    <w:p>
      <w:r>
        <w:t xml:space="preserve">来源：财政部系媒体/法规库；状态：媒体报道；文号：20834/CHQ-GSQL</w:t>
      </w:r>
    </w:p>
    <w:p>
      <w:r>
        <w:t xml:space="preserve">发布日期：2026年8月24日（北京时间）；生效日期：公文指导事项，未披露独立生效日</w:t>
      </w:r>
    </w:p>
    <w:p>
      <w:r>
        <w:t xml:space="preserve">摘要：20834号公文回应专检、通关和DNCX经营边界。</w:t>
      </w:r>
    </w:p>
    <w:p>
      <w:r>
        <w:t xml:space="preserve">事件概述：财政部系媒体披露，海关总局/海关局以20834/CHQ-GSQL答复VCCI关于专检、通关和DNCX活动问题，提到财政部正研究在口岸统一由海关作为专检组织实施端。</w:t>
      </w:r>
    </w:p>
    <w:p>
      <w:r>
        <w:t xml:space="preserve">业务影响：DNCX若把保税资产用于非制出口业务，可能涉及补缴已免减税；专检流程变化可能影响通关时效。</w:t>
      </w:r>
    </w:p>
    <w:p>
      <w:r>
        <w:t xml:space="preserve">行动建议：对DNCX客户区分制出口、国内销售和其他经营活动，报价前要求说明仓储隔离、收入成本独立核算和设备用途。</w:t>
      </w:r>
    </w:p>
    <w:p>
      <w:r>
        <w:t xml:space="preserve">交叉验证：未交叉验证-待核实</w:t>
      </w:r>
    </w:p>
    <w:p>
      <w:r>
        <w:t xml:space="preserve">6. 20807/CHQ-GSQL提示进口标签语言风险</w:t>
      </w:r>
    </w:p>
    <w:p>
      <w:r>
        <w:t xml:space="preserve">越南语标题：Công văn 20807/CHQ-GSQL về ghi nhãn hàng hóa nhập khẩu</w:t>
      </w:r>
    </w:p>
    <w:p>
      <w:r>
        <w:t xml:space="preserve">来源：法规库线索；状态：媒体报道；文号：20807/CHQ-GSQL</w:t>
      </w:r>
    </w:p>
    <w:p>
      <w:r>
        <w:t xml:space="preserve">发布日期：2026年8月22日（北京时间）；生效日期：公文指导事项，未披露独立生效日</w:t>
      </w:r>
    </w:p>
    <w:p>
      <w:r>
        <w:t xml:space="preserve">摘要：20807号公文涉及进口化妆品标签语言要求。</w:t>
      </w:r>
    </w:p>
    <w:p>
      <w:r>
        <w:t xml:space="preserve">事件概述：法规库收录20807/CHQ-GSQL，内容涉及进口货物标签、越南语必备内容、原标签和附加标签关系，并提到化妆品标签还需按卫生部专门规定处理。</w:t>
      </w:r>
    </w:p>
    <w:p>
      <w:r>
        <w:t xml:space="preserve">业务影响：标签缺越南语必备信息、原标签与附加标签矛盾，可能导致补正、暂缓流通或行政处罚。</w:t>
      </w:r>
    </w:p>
    <w:p>
      <w:r>
        <w:t xml:space="preserve">行动建议：清关前收集原标签照片、越文副标签稿、产地和责任主体信息；化妆品需另行核对卫生部标签规则。</w:t>
      </w:r>
    </w:p>
    <w:p>
      <w:r>
        <w:t xml:space="preserve">交叉验证：未交叉验证-待核实</w:t>
      </w:r>
    </w:p>
    <w:p>
      <w:r>
        <w:t xml:space="preserve">7. 电商平台货物将纳入海关法下数据连接</w:t>
      </w:r>
    </w:p>
    <w:p>
      <w:r>
        <w:t xml:space="preserve">越南语标题：Kiểm tra, giám sát hàng hóa xuất nhập khẩu qua nền tảng thương mại điện tử</w:t>
      </w:r>
    </w:p>
    <w:p>
      <w:r>
        <w:t xml:space="preserve">来源：财政部/政府门户；状态：已签发；文号：Luật sửa đổi, bổ sung một số điều của Luật Hải quan</w:t>
      </w:r>
    </w:p>
    <w:p>
      <w:r>
        <w:t xml:space="preserve">发布日期：2026年8月23日（北京时间）；生效日期：2027年3月1日（北京时间）</w:t>
      </w:r>
    </w:p>
    <w:p>
      <w:r>
        <w:t xml:space="preserve">摘要：电商平台货物监管将由政府细化阈值和流程。</w:t>
      </w:r>
    </w:p>
    <w:p>
      <w:r>
        <w:t xml:space="preserve">事件概述：财政部研究院文章说明，修法将跨境电商平台货物检查监督上升到法律层级，政府将细化价值阈值、流程、电子身份认证路径和境外平台数据连接责任。</w:t>
      </w:r>
    </w:p>
    <w:p>
      <w:r>
        <w:t xml:space="preserve">业务影响：申报品名、订单、支付、收件人、平台和物流数据不一致，将更容易触发补证和查验。</w:t>
      </w:r>
    </w:p>
    <w:p>
      <w:r>
        <w:t xml:space="preserve">行动建议：为电商客户建立订单-支付-物流-申报映射表，先规范SKU中文/越文品名和HS预归类。</w:t>
      </w:r>
    </w:p>
    <w:p>
      <w:r>
        <w:t xml:space="preserve">交叉验证：已交叉验证</w:t>
      </w:r>
    </w:p>
    <w:p>
      <w:r>
        <w:t xml:space="preserve">8. 谅山口岸雨后维持通关，Chi Ma已恢复</w:t>
      </w:r>
    </w:p>
    <w:p>
      <w:r>
        <w:t xml:space="preserve">越南语标题：Thông quan hàng hóa tại các cửa khẩu trên địa bàn tỉnh Lạng Sơn vẫn được duy trì</w:t>
      </w:r>
    </w:p>
    <w:p>
      <w:r>
        <w:t xml:space="preserve">来源：财政部系媒体；状态：媒体报道；文号：媒体报道，未披露文号</w:t>
      </w:r>
    </w:p>
    <w:p>
      <w:r>
        <w:t xml:space="preserve">发布日期：2026年8月25日（北京时间）；生效日期：通关运行信息，无独立生效日</w:t>
      </w:r>
    </w:p>
    <w:p>
      <w:r>
        <w:t xml:space="preserve">摘要：Chi Ma口岸8月24日恢复通关并加班至21时。</w:t>
      </w:r>
    </w:p>
    <w:p>
      <w:r>
        <w:t xml:space="preserve">事件概述：财政部系媒体报道，谅山部分区域受暴雨和滑坡影响，但Tân Thanh、Hữu Nghị、Cốc Nam及Đồng Đăng铁路国际站仍维持通关；Chi Ma在8月24日恢复通关。</w:t>
      </w:r>
    </w:p>
    <w:p>
      <w:r>
        <w:t xml:space="preserve">业务影响：短期仍需预留天气、线路、口岸系统和加班窗口的不确定性。</w:t>
      </w:r>
    </w:p>
    <w:p>
      <w:r>
        <w:t xml:space="preserve">行动建议：谅山方向报价增加口岸运行备注，冷链/农产品客户要求预留备选口岸和延误成本。</w:t>
      </w:r>
    </w:p>
    <w:p>
      <w:r>
        <w:t xml:space="preserve">交叉验证：未交叉验证-待核实</w:t>
      </w:r>
    </w:p>
    <w:p>
      <w:r>
        <w:t xml:space="preserve">9. 美国市场出口继续支撑制造订单</w:t>
      </w:r>
    </w:p>
    <w:p>
      <w:r>
        <w:t xml:space="preserve">越南语标题：Xuất khẩu sang Hoa Kỳ sẽ tiếp tục khởi sắc những tháng cuối năm</w:t>
      </w:r>
    </w:p>
    <w:p>
      <w:r>
        <w:t xml:space="preserve">来源：财政部系媒体/海关数据；状态：媒体报道；文号：媒体报道，引用Cục Hải quan数据</w:t>
      </w:r>
    </w:p>
    <w:p>
      <w:r>
        <w:t xml:space="preserve">发布日期：2026年8月25日（北京时间）；生效日期：市场数据，无生效日</w:t>
      </w:r>
    </w:p>
    <w:p>
      <w:r>
        <w:t xml:space="preserve">摘要：前7月越南对美出口1040亿美元，同比增23%。</w:t>
      </w:r>
    </w:p>
    <w:p>
      <w:r>
        <w:t xml:space="preserve">事件概述：财政部系媒体引用海关数据称，2026年前7个月越南对美国出口1040亿美元，同比增长23%；电子和零部件出口335亿美元、增长50.9%。</w:t>
      </w:r>
    </w:p>
    <w:p>
      <w:r>
        <w:t xml:space="preserve">业务影响：对美订单增长会推高旺季舱位和查验压力；涉美货物更需提前准备原产地和劳工合规资料。</w:t>
      </w:r>
    </w:p>
    <w:p>
      <w:r>
        <w:t xml:space="preserve">行动建议：对越美客户提前锁舱并复核C/O、BOM、生产工序、采购发票和客户合规声明。</w:t>
      </w:r>
    </w:p>
    <w:p>
      <w:r>
        <w:t xml:space="preserve">交叉验证：未交叉验证-待核实</w:t>
      </w:r>
    </w:p>
    <w:p>
      <w:r>
        <w:t xml:space="preserve">【今日行动建议】</w:t>
      </w:r>
    </w:p>
    <w:p>
      <w:r>
        <w:t xml:space="preserve">把20834、20807、2207等海关文件线索列入待官方原文核验清单，客户执行前要求原文或主管海关确认。</w:t>
      </w:r>
    </w:p>
    <w:p>
      <w:r>
        <w:t xml:space="preserve">对品牌货、化妆品、电商小包和DNCX客户增加标签、授权链、经营边界和资料一致性预审。</w:t>
      </w:r>
    </w:p>
    <w:p>
      <w:r>
        <w:t xml:space="preserve">中越陆运报价加入谅山雨后口岸运行风险；越美线提前锁舱并强化原产地/劳工合规资料。</w:t>
      </w:r>
    </w:p>
    <w:p>
      <w:r>
        <w:t xml:space="preserve">【未来7天观察事项】</w:t>
      </w:r>
    </w:p>
    <w:p>
      <w:r>
        <w:t xml:space="preserve">继续等待海关法、投资法和金融三法正式文本/文书库页确认正式文号、条款和细则授权。</w:t>
      </w:r>
    </w:p>
    <w:p>
      <w:r>
        <w:t xml:space="preserve">继续检索Cục Hải quan刚发布的GSQL/NVTHQ类Công văn，重点看DNCX、标签、专检、二手设备和转关。</w:t>
      </w:r>
    </w:p>
    <w:p>
      <w:r>
        <w:t xml:space="preserve">新增每日处罚案例跟踪：走私、低报价格、错报HS、虚假原产地、夹藏、违规转口、标签和检验检疫违规。</w:t>
      </w:r>
    </w:p>
    <w:p>
      <w:r>
        <w:t xml:space="preserve">【今日关联提醒】</w:t>
      </w:r>
    </w:p>
    <w:p>
      <w:r>
        <w:t xml:space="preserve">《越南关务法规预警》已覆盖的重大关务法规，本简报只保留行动影响；未落到海关官网原文的Công văn和处罚案例均标注待核验。</w:t>
      </w:r>
    </w:p>
    <w:p>
      <w:r>
        <w:t xml:space="preserve">Skygroup Logistics Viet Nam Company Limited | 3rd Floor, 8-10-12 Ba Trieu Street, Cho Lon Ward, Ho Chi Minh City | vietnam@goskygroup.vn | +84-0832756118</w:t>
      </w:r>
    </w:p>
    <w:sectPr>
      <w:pgSz w:w="11906" w:h="16838"/>
    </w:sectPr>
  </w:body>
</w:document>
</file>